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13AEF5E5" w:rsidR="009839BA" w:rsidRPr="009839BA" w:rsidRDefault="00E30012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</w:t>
            </w: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.park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6C7B314" w:rsidR="009839BA" w:rsidRPr="00F30C39" w:rsidRDefault="00E30012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10F9085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E35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CE50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41319FAE" w:rsidR="009839BA" w:rsidRPr="009839BA" w:rsidRDefault="001D6A1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482DC3" w14:textId="6D1088E6" w:rsidR="00CE5094" w:rsidRDefault="00CE5094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E60D186" w14:textId="77777777" w:rsidR="00CE5094" w:rsidRDefault="00CE5094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951"/>
        <w:gridCol w:w="334"/>
        <w:gridCol w:w="131"/>
      </w:tblGrid>
      <w:tr w:rsidR="00B21F34" w:rsidRPr="00B21F34" w14:paraId="21AD2D18" w14:textId="77777777" w:rsidTr="00284AAD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5DFEC1A5"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■ </w:t>
            </w:r>
            <w:r w:rsidR="004C6BE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제</w:t>
            </w:r>
            <w:r w:rsidR="0018099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="00336A63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4</w:t>
            </w:r>
            <w:r w:rsidR="0018099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차(</w:t>
            </w:r>
            <w:r w:rsidR="00180998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="00CE509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3</w:t>
            </w:r>
            <w:r w:rsidR="00180998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-2</w:t>
            </w:r>
            <w:r w:rsidR="00CE509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4</w:t>
            </w:r>
            <w:r w:rsidR="0018099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년도</w:t>
            </w:r>
            <w:r w:rsidR="00180998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) </w:t>
            </w:r>
            <w:r w:rsidR="0018099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연례 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자동차기획조사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8A22C5" w:rsidRPr="008A22C5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①</w:t>
            </w:r>
            <w:r w:rsidR="0026185F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서비스 만족도</w:t>
            </w:r>
          </w:p>
          <w:p w14:paraId="428E67B5" w14:textId="02156447" w:rsidR="00B21F34" w:rsidRPr="00CE5094" w:rsidRDefault="00CE5094" w:rsidP="00B57F48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2"/>
                <w:szCs w:val="32"/>
              </w:rPr>
            </w:pPr>
            <w:proofErr w:type="spellStart"/>
            <w:r w:rsidRPr="007901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볼보</w:t>
            </w:r>
            <w:r w:rsidR="0050308A" w:rsidRPr="007901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자동차</w:t>
            </w:r>
            <w:proofErr w:type="spellEnd"/>
            <w:r w:rsidR="006B5D40" w:rsidRPr="007901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Pr="00CE50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AS만족도 첫 단독 1위...판매서비스는 </w:t>
            </w:r>
            <w:proofErr w:type="spellStart"/>
            <w:r w:rsidRPr="00CE50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토요타</w:t>
            </w:r>
            <w:proofErr w:type="spellEnd"/>
            <w:r w:rsidRPr="00CE50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1위 </w:t>
            </w:r>
            <w:r w:rsidR="00B57F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유지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6866F238" w14:textId="77777777" w:rsidTr="00284AAD">
        <w:trPr>
          <w:trHeight w:val="326"/>
        </w:trPr>
        <w:tc>
          <w:tcPr>
            <w:tcW w:w="14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C18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C6A0" w14:textId="77777777" w:rsidR="00AB5511" w:rsidRDefault="00DD2567" w:rsidP="005D3C2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5D3C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A</w:t>
            </w:r>
            <w:r w:rsidRPr="005D3C2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S</w:t>
            </w:r>
            <w:r w:rsidR="004F003B" w:rsidRPr="005D3C2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D3C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만족도</w:t>
            </w:r>
            <w:r w:rsidR="00210C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(</w:t>
            </w:r>
            <w:r w:rsidR="00210C1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CSI)</w:t>
            </w:r>
          </w:p>
          <w:p w14:paraId="2A1BA3A3" w14:textId="3401D160" w:rsidR="006B5D40" w:rsidRPr="006B5D40" w:rsidRDefault="006B5D40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790116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볼보</w:t>
            </w:r>
            <w:r w:rsidR="0050308A" w:rsidRPr="00790116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자동차</w:t>
            </w:r>
            <w:proofErr w:type="spellEnd"/>
            <w:r w:rsidRPr="00790116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,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만족도 하락한 </w:t>
            </w:r>
            <w:proofErr w:type="spellStart"/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토요타∙렉서스</w:t>
            </w:r>
            <w:proofErr w:type="spellEnd"/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모두 추월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71FF7EE9" w14:textId="7FC29FA8" w:rsidR="007B0430" w:rsidRDefault="007B0430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미국계 </w:t>
            </w:r>
            <w:proofErr w:type="spell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지프∙링컨</w:t>
            </w:r>
            <w:proofErr w:type="spell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 처음으로 국</w:t>
            </w:r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산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브랜드 앞서</w:t>
            </w:r>
          </w:p>
          <w:p w14:paraId="564B9409" w14:textId="56C39E41" w:rsidR="005837D7" w:rsidRPr="006B5D40" w:rsidRDefault="005837D7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국산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proofErr w:type="spell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르노코리아는</w:t>
            </w:r>
            <w:proofErr w:type="spellEnd"/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처음으로 톱5에 못 껴</w:t>
            </w:r>
          </w:p>
          <w:p w14:paraId="3DB7CFF4" w14:textId="2C7B0100" w:rsidR="006B5D40" w:rsidRPr="005837D7" w:rsidRDefault="006B5D40" w:rsidP="001D6A1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85C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6B5D40" w:rsidRPr="00B21F34" w14:paraId="0DB23F39" w14:textId="77777777" w:rsidTr="00284AAD">
        <w:trPr>
          <w:trHeight w:val="326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6B5D40" w:rsidRPr="00B21F34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EEF7F" w14:textId="0B755315" w:rsidR="006B5D40" w:rsidRDefault="006B5D40" w:rsidP="00364D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판매서비스</w:t>
            </w:r>
            <w:r w:rsidRPr="005D3C2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D3C2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만족도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(S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SI)</w:t>
            </w:r>
          </w:p>
          <w:p w14:paraId="5E31F742" w14:textId="2FB219EF" w:rsidR="006B5D40" w:rsidRPr="006B5D40" w:rsidRDefault="006B5D40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6B5D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</w:t>
            </w:r>
            <w:proofErr w:type="spellEnd"/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, 렉서스 </w:t>
            </w:r>
            <w:r w:rsidR="001D6A18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큰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점수차로 </w:t>
            </w:r>
            <w:r w:rsidR="008F509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앞</w:t>
            </w:r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지르고</w:t>
            </w:r>
            <w:r w:rsidR="001D6A18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3년 연속 1위</w:t>
            </w:r>
          </w:p>
          <w:p w14:paraId="3DE7967D" w14:textId="746609A9" w:rsidR="006B5D40" w:rsidRPr="006B5D40" w:rsidRDefault="006B5D40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한국지엠</w:t>
            </w:r>
            <w:r w:rsidR="008F509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르노코리아</w:t>
            </w:r>
            <w:proofErr w:type="spellEnd"/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등 국</w:t>
            </w:r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산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브랜드 </w:t>
            </w:r>
            <w:r w:rsidR="001D6A18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차상위권 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포진</w:t>
            </w:r>
          </w:p>
          <w:p w14:paraId="0C851063" w14:textId="4168AC48" w:rsidR="006B5D40" w:rsidRPr="00461B32" w:rsidRDefault="006B5D40" w:rsidP="001D6A1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B5D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현대차그룹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3개 브랜드 중</w:t>
            </w:r>
            <w:r w:rsidR="001D6A18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에는 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현대차</w:t>
            </w:r>
            <w:r w:rsidR="001D6A18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만</w:t>
            </w:r>
            <w:r w:rsidRPr="006B5D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="008F509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평균 </w:t>
            </w:r>
            <w:r w:rsidR="005837D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상회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6B5D40" w:rsidRPr="00B21F34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0A302C93" w14:textId="5352BFCB" w:rsidR="0061039D" w:rsidRPr="00724006" w:rsidRDefault="0061039D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6"/>
          <w:szCs w:val="6"/>
        </w:rPr>
      </w:pPr>
    </w:p>
    <w:p w14:paraId="2894BED7" w14:textId="77777777" w:rsidR="00CE5094" w:rsidRPr="00CE5094" w:rsidRDefault="00CE5094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6"/>
          <w:szCs w:val="6"/>
        </w:rPr>
      </w:pPr>
    </w:p>
    <w:p w14:paraId="752AC616" w14:textId="23726CFB" w:rsidR="0026185F" w:rsidRPr="00B82581" w:rsidRDefault="003E68BF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CE5094" w:rsidRPr="00B82581">
        <w:rPr>
          <w:rFonts w:asciiTheme="majorHAnsi" w:eastAsiaTheme="majorHAnsi" w:hAnsiTheme="majorHAnsi" w:cs="굴림" w:hint="eastAsia"/>
          <w:kern w:val="0"/>
          <w:sz w:val="24"/>
          <w:szCs w:val="24"/>
        </w:rPr>
        <w:t>국내</w:t>
      </w:r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소비자의 자동차 서비스 만족도 평가에서 </w:t>
      </w:r>
      <w:proofErr w:type="spellStart"/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>애프터</w:t>
      </w:r>
      <w:proofErr w:type="spellEnd"/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서비스(CSI)는 </w:t>
      </w:r>
      <w:proofErr w:type="spellStart"/>
      <w:r w:rsidR="00CE5094" w:rsidRPr="00790116">
        <w:rPr>
          <w:rFonts w:asciiTheme="majorHAnsi" w:eastAsiaTheme="majorHAnsi" w:hAnsiTheme="majorHAnsi" w:cs="굴림"/>
          <w:kern w:val="0"/>
          <w:sz w:val="24"/>
          <w:szCs w:val="24"/>
        </w:rPr>
        <w:t>볼보</w:t>
      </w:r>
      <w:r w:rsidR="0050308A" w:rsidRPr="00790116">
        <w:rPr>
          <w:rFonts w:asciiTheme="majorHAnsi" w:eastAsiaTheme="majorHAnsi" w:hAnsiTheme="majorHAnsi" w:cs="굴림" w:hint="eastAsia"/>
          <w:kern w:val="0"/>
          <w:sz w:val="24"/>
          <w:szCs w:val="24"/>
        </w:rPr>
        <w:t>자동차</w:t>
      </w:r>
      <w:proofErr w:type="spellEnd"/>
      <w:r w:rsidR="0050308A" w:rsidRPr="00790116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(이하 </w:t>
      </w:r>
      <w:r w:rsidR="0050308A" w:rsidRPr="00790116">
        <w:rPr>
          <w:rFonts w:asciiTheme="majorHAnsi" w:eastAsiaTheme="majorHAnsi" w:hAnsiTheme="majorHAnsi" w:cs="굴림"/>
          <w:kern w:val="0"/>
          <w:sz w:val="24"/>
          <w:szCs w:val="24"/>
        </w:rPr>
        <w:t>‘</w:t>
      </w:r>
      <w:r w:rsidR="0050308A" w:rsidRPr="00790116">
        <w:rPr>
          <w:rFonts w:asciiTheme="majorHAnsi" w:eastAsiaTheme="majorHAnsi" w:hAnsiTheme="majorHAnsi" w:cs="굴림" w:hint="eastAsia"/>
          <w:kern w:val="0"/>
          <w:sz w:val="24"/>
          <w:szCs w:val="24"/>
        </w:rPr>
        <w:t>볼보</w:t>
      </w:r>
      <w:r w:rsidR="0050308A" w:rsidRPr="00790116">
        <w:rPr>
          <w:rFonts w:asciiTheme="majorHAnsi" w:eastAsiaTheme="majorHAnsi" w:hAnsiTheme="majorHAnsi" w:cs="굴림"/>
          <w:kern w:val="0"/>
          <w:sz w:val="24"/>
          <w:szCs w:val="24"/>
        </w:rPr>
        <w:t>’</w:t>
      </w:r>
      <w:r w:rsidR="0050308A" w:rsidRPr="00790116">
        <w:rPr>
          <w:rFonts w:asciiTheme="majorHAnsi" w:eastAsiaTheme="majorHAnsi" w:hAnsiTheme="majorHAnsi" w:cs="굴림" w:hint="eastAsia"/>
          <w:kern w:val="0"/>
          <w:sz w:val="24"/>
          <w:szCs w:val="24"/>
        </w:rPr>
        <w:t>)</w:t>
      </w:r>
      <w:r w:rsidR="00CE5094" w:rsidRPr="00790116">
        <w:rPr>
          <w:rFonts w:asciiTheme="majorHAnsi" w:eastAsiaTheme="majorHAnsi" w:hAnsiTheme="majorHAnsi" w:cs="굴림"/>
          <w:kern w:val="0"/>
          <w:sz w:val="24"/>
          <w:szCs w:val="24"/>
        </w:rPr>
        <w:t>가</w:t>
      </w:r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, 판매서비스(SSI)는 </w:t>
      </w:r>
      <w:proofErr w:type="spellStart"/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>토요타가</w:t>
      </w:r>
      <w:proofErr w:type="spellEnd"/>
      <w:r w:rsidR="00CE5094"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1위를 차지했다.</w:t>
      </w:r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상위권은 </w:t>
      </w:r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>렉서스</w:t>
      </w:r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를 포함한 일본계 브랜드가 여전히 휩쓸었으나 만족도는 대체로 하락했다. </w:t>
      </w:r>
      <w:r w:rsidR="000C129D" w:rsidRPr="00B82581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국산차는 </w:t>
      </w:r>
      <w:proofErr w:type="spellStart"/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>르노코리아</w:t>
      </w:r>
      <w:proofErr w:type="spellEnd"/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등</w:t>
      </w:r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 중견</w:t>
      </w:r>
      <w:r w:rsidR="005600A2" w:rsidRPr="00B82581">
        <w:rPr>
          <w:rFonts w:asciiTheme="majorHAnsi" w:eastAsiaTheme="majorHAnsi" w:hAnsiTheme="majorHAnsi" w:cs="굴림" w:hint="eastAsia"/>
          <w:kern w:val="0"/>
          <w:sz w:val="24"/>
          <w:szCs w:val="24"/>
        </w:rPr>
        <w:t>3사</w:t>
      </w:r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>가</w:t>
      </w:r>
      <w:r w:rsidR="000C129D" w:rsidRPr="00B82581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Pr="00B82581">
        <w:rPr>
          <w:rFonts w:asciiTheme="majorHAnsi" w:eastAsiaTheme="majorHAnsi" w:hAnsiTheme="majorHAnsi" w:cs="굴림"/>
          <w:kern w:val="0"/>
          <w:sz w:val="24"/>
          <w:szCs w:val="24"/>
        </w:rPr>
        <w:t xml:space="preserve">현대차그룹 3개 </w:t>
      </w:r>
      <w:r w:rsidR="00724006">
        <w:rPr>
          <w:rFonts w:asciiTheme="majorHAnsi" w:eastAsiaTheme="majorHAnsi" w:hAnsiTheme="majorHAnsi" w:cs="굴림"/>
          <w:kern w:val="0"/>
          <w:sz w:val="24"/>
          <w:szCs w:val="24"/>
        </w:rPr>
        <w:t>브랜</w:t>
      </w:r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>드를 앞</w:t>
      </w:r>
      <w:r w:rsidR="005837D7">
        <w:rPr>
          <w:rFonts w:asciiTheme="majorHAnsi" w:eastAsiaTheme="majorHAnsi" w:hAnsiTheme="majorHAnsi" w:cs="굴림" w:hint="eastAsia"/>
          <w:kern w:val="0"/>
          <w:sz w:val="24"/>
          <w:szCs w:val="24"/>
        </w:rPr>
        <w:t>섰고,</w:t>
      </w:r>
      <w:r w:rsidR="00724006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제네시스는 최하위권에 머물렀다.</w:t>
      </w:r>
    </w:p>
    <w:p w14:paraId="04FE2D29" w14:textId="57B39E74" w:rsidR="003E68BF" w:rsidRPr="003E68BF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68BF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A36A9">
        <w:rPr>
          <w:rFonts w:ascii="맑은 고딕" w:eastAsia="맑은 고딕" w:hAnsi="맑은 고딕" w:cs="굴림" w:hint="eastAsia"/>
          <w:color w:val="000000"/>
          <w:kern w:val="0"/>
          <w:szCs w:val="20"/>
        </w:rPr>
        <w:t>자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동차 리서치 전문기관 </w:t>
      </w:r>
      <w:proofErr w:type="spellStart"/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컨슈머인사이트</w:t>
      </w:r>
      <w:r w:rsidR="006A36A9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proofErr w:type="spellEnd"/>
      <w:r w:rsidR="006A36A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A36A9">
        <w:rPr>
          <w:rFonts w:ascii="맑은 고딕" w:eastAsia="맑은 고딕" w:hAnsi="맑은 고딕" w:cs="굴림"/>
          <w:color w:val="000000"/>
          <w:kern w:val="0"/>
          <w:szCs w:val="20"/>
        </w:rPr>
        <w:t>2001</w:t>
      </w:r>
      <w:r w:rsidR="006A36A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시작해 올해 </w:t>
      </w:r>
      <w:r w:rsidR="00180998">
        <w:rPr>
          <w:rFonts w:ascii="맑은 고딕" w:eastAsia="맑은 고딕" w:hAnsi="맑은 고딕" w:cs="굴림" w:hint="eastAsia"/>
          <w:color w:val="000000"/>
          <w:kern w:val="0"/>
          <w:szCs w:val="20"/>
        </w:rPr>
        <w:t>제</w:t>
      </w:r>
      <w:r w:rsidR="00E30012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="00180998">
        <w:rPr>
          <w:rFonts w:ascii="맑은 고딕" w:eastAsia="맑은 고딕" w:hAnsi="맑은 고딕" w:cs="굴림" w:hint="eastAsia"/>
          <w:color w:val="000000"/>
          <w:kern w:val="0"/>
          <w:szCs w:val="20"/>
        </w:rPr>
        <w:t>차</w:t>
      </w:r>
      <w:r w:rsidR="006A36A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맞은 </w:t>
      </w:r>
      <w:r w:rsidR="006A36A9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연례 자동차 기획조사(매년 7월 10만명 대상)’에서 지난 1년간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E30012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23년 </w:t>
      </w:r>
      <w:r w:rsidR="00E938C1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>월~</w:t>
      </w:r>
      <w:r w:rsidR="00E30012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24년 </w:t>
      </w:r>
      <w:r w:rsidR="00E938C1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E30012">
        <w:rPr>
          <w:rFonts w:ascii="맑은 고딕" w:eastAsia="맑은 고딕" w:hAnsi="맑은 고딕" w:cs="굴림" w:hint="eastAsia"/>
          <w:color w:val="000000"/>
          <w:kern w:val="0"/>
          <w:szCs w:val="20"/>
        </w:rPr>
        <w:t>월)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30012"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새 차 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구입자(6</w:t>
      </w:r>
      <w:r w:rsidR="00E938C1">
        <w:rPr>
          <w:rFonts w:ascii="맑은 고딕" w:eastAsia="맑은 고딕" w:hAnsi="맑은 고딕" w:cs="굴림"/>
          <w:color w:val="000000"/>
          <w:kern w:val="0"/>
          <w:szCs w:val="20"/>
        </w:rPr>
        <w:t>560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명)와 서비스센터 이용 경험자(3만5</w:t>
      </w:r>
      <w:r w:rsidR="00E938C1">
        <w:rPr>
          <w:rFonts w:ascii="맑은 고딕" w:eastAsia="맑은 고딕" w:hAnsi="맑은 고딕" w:cs="굴림"/>
          <w:color w:val="000000"/>
          <w:kern w:val="0"/>
          <w:szCs w:val="20"/>
        </w:rPr>
        <w:t>88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명)</w:t>
      </w:r>
      <w:r w:rsidR="00180998">
        <w:rPr>
          <w:rFonts w:ascii="맑은 고딕" w:eastAsia="맑은 고딕" w:hAnsi="맑은 고딕" w:cs="굴림" w:hint="eastAsia"/>
          <w:color w:val="000000"/>
          <w:kern w:val="0"/>
          <w:szCs w:val="20"/>
        </w:rPr>
        <w:t>에게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각각 판매 단계(영업소·영업직원·인도과정·</w:t>
      </w:r>
      <w:proofErr w:type="spellStart"/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판매후관리</w:t>
      </w:r>
      <w:proofErr w:type="spellEnd"/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>)와 AS 단계(접근·절차·환경·결과·회사)의 만족도를 묻고 그 결과를 브랜드별로 비교했다.</w:t>
      </w:r>
    </w:p>
    <w:p w14:paraId="63DC0F06" w14:textId="77777777" w:rsidR="003E68BF" w:rsidRPr="003E68BF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C395531" w14:textId="0E7D7C2D" w:rsidR="003E68BF" w:rsidRPr="00B82581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 애프터서비스 만족도(</w:t>
      </w:r>
      <w:r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CSI</w:t>
      </w:r>
      <w:proofErr w:type="gramStart"/>
      <w:r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 :</w:t>
      </w:r>
      <w:proofErr w:type="gramEnd"/>
      <w:r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bookmarkStart w:id="1" w:name="_Hlk115272098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볼보, </w:t>
      </w:r>
      <w:proofErr w:type="spellStart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토요타</w:t>
      </w:r>
      <w:proofErr w:type="spellEnd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, 렉서스 순 </w:t>
      </w:r>
    </w:p>
    <w:bookmarkEnd w:id="1"/>
    <w:p w14:paraId="408FEAF1" w14:textId="3A56B55A" w:rsidR="003E68BF" w:rsidRPr="00521CFA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CSI 부문에서 볼보는 856점(1000점 만점)으로 1위에 올랐</w:t>
      </w:r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E30012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(851점, 2위)</w:t>
      </w:r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렉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서스(849점</w:t>
      </w:r>
      <w:r w:rsidR="008F50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F50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</w:t>
      </w:r>
      <w:r w:rsidR="008F50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45FE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순으로 뒤를 이었</w:t>
      </w:r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053650" w:rsidRPr="00B825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[그림1]</w:t>
      </w:r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전년 1위 렉서스가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3위로 내려앉는 틈을 타 </w:t>
      </w:r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볼보와 </w:t>
      </w:r>
      <w:proofErr w:type="spellStart"/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토요타가</w:t>
      </w:r>
      <w:proofErr w:type="spellEnd"/>
      <w:r w:rsidR="00E3001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계단씩 상승했다. 이어 </w:t>
      </w:r>
      <w:proofErr w:type="spellStart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혼다</w:t>
      </w:r>
      <w:proofErr w:type="spellEnd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(838점)가 4위를 유지했고 올해 만족도가 큰 폭으로 상승한 지프(819점, +12점)와 링컨(819점, +9점) 등 미국계 브랜드가 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처음으로 톱5</w:t>
      </w:r>
      <w:r w:rsidR="005837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공동 5위</w:t>
      </w:r>
      <w:r w:rsidR="005837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이름을 올렸다.</w:t>
      </w:r>
    </w:p>
    <w:p w14:paraId="2C150D2E" w14:textId="7F5F0164" w:rsidR="00B82581" w:rsidRPr="00521CFA" w:rsidRDefault="00B24930" w:rsidP="00B2493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24930"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7AC55987" wp14:editId="2E767EE4">
            <wp:extent cx="5952313" cy="4255761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17" t="5951" r="7281" b="5953"/>
                    <a:stretch/>
                  </pic:blipFill>
                  <pic:spPr bwMode="auto">
                    <a:xfrm>
                      <a:off x="0" y="0"/>
                      <a:ext cx="5982141" cy="4277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5ACCF" w14:textId="01F60F8B" w:rsidR="00B82581" w:rsidRDefault="00B82581" w:rsidP="00B8258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볼보는</w:t>
      </w:r>
      <w:r w:rsidR="005837D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837D7">
        <w:rPr>
          <w:rFonts w:ascii="맑은 고딕" w:eastAsia="맑은 고딕" w:hAnsi="맑은 고딕" w:cs="굴림"/>
          <w:color w:val="000000"/>
          <w:kern w:val="0"/>
          <w:szCs w:val="20"/>
        </w:rPr>
        <w:t>‘20</w:t>
      </w:r>
      <w:r w:rsidR="005837D7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처음으로 톱3에 오르고,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22년 렉서스와 공동1위로 최상위권 경쟁에 돌입했으나 단독 1위에 오른 것은 이번이 처음이다. 작년부터 이 분야에 1100억원을 투자, 올해에만 5개 서비스센터를 늘리고 </w:t>
      </w:r>
      <w:proofErr w:type="spellStart"/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수입차</w:t>
      </w:r>
      <w:proofErr w:type="spellEnd"/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업계에서 가장 긴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무상 보증을 제공하는 등 서비스에 공을 들인</w:t>
      </w:r>
      <w:r w:rsidR="006B5D4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결과로 </w:t>
      </w:r>
      <w:r w:rsidR="005837D7">
        <w:rPr>
          <w:rFonts w:ascii="맑은 고딕" w:eastAsia="맑은 고딕" w:hAnsi="맑은 고딕" w:cs="굴림" w:hint="eastAsia"/>
          <w:color w:val="000000"/>
          <w:kern w:val="0"/>
          <w:szCs w:val="20"/>
        </w:rPr>
        <w:t>풀이된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3EA755C2" w14:textId="4681D990" w:rsidR="00B82581" w:rsidRPr="00B82581" w:rsidRDefault="00B82581" w:rsidP="00B8258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일본계 브랜드는 여전히 톱5 중 3개를 차지했을 정도로 AS 경쟁력이 높지만 올해는 모두 점수가 하락</w:t>
      </w:r>
      <w:r w:rsidR="006B5D40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다. 지프의 강세는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브랜드가 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속한 </w:t>
      </w:r>
      <w:proofErr w:type="spellStart"/>
      <w:r>
        <w:rPr>
          <w:rFonts w:ascii="맑은 고딕" w:eastAsia="맑은 고딕" w:hAnsi="맑은 고딕" w:cs="굴림"/>
          <w:color w:val="000000"/>
          <w:kern w:val="0"/>
          <w:szCs w:val="20"/>
        </w:rPr>
        <w:t>스텔란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티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>스그룹</w:t>
      </w:r>
      <w:proofErr w:type="spellEnd"/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산하 전 차종을 대상으로 AS 부담을 경감해 준 ‘2024 체크 마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지프·푸조 캠페인’</w:t>
      </w:r>
      <w:r w:rsidRPr="00B82581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Pr="00B8258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효과로 추정된다.</w:t>
      </w:r>
    </w:p>
    <w:p w14:paraId="4E1B9A3F" w14:textId="32F33108" w:rsidR="00AD0060" w:rsidRPr="00B82581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E5094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</w:t>
      </w:r>
      <w:r w:rsidR="00AD0060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중에는 </w:t>
      </w:r>
      <w:proofErr w:type="spellStart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(817점, 7위)가 제일 높았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으나 </w:t>
      </w:r>
      <w:r w:rsidR="005837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위권 밖으로 처졌고,</w:t>
      </w:r>
      <w:r w:rsidR="005837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(807점, 공동 9위), </w:t>
      </w:r>
      <w:r w:rsidR="00A564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</w:t>
      </w:r>
      <w:r w:rsidR="00A564BC">
        <w:rPr>
          <w:rFonts w:asciiTheme="minorEastAsia" w:hAnsiTheme="minorEastAsia" w:cs="굴림" w:hint="eastAsia"/>
          <w:bCs/>
          <w:color w:val="000000"/>
          <w:kern w:val="0"/>
          <w:sz w:val="22"/>
        </w:rPr>
        <w:t>∙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KG모빌리티(805점, </w:t>
      </w:r>
      <w:r w:rsidR="00A564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공동 </w:t>
      </w:r>
      <w:r w:rsidR="00A564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위)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순으로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산업평균 이상</w:t>
      </w:r>
      <w:r w:rsidR="00AD0060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점수를 얻었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CE5094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현대차그룹</w:t>
      </w:r>
      <w:r w:rsidR="00BA02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에서는 기아와 제네시스가 </w:t>
      </w:r>
      <w:r w:rsidR="00AD0060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산업평균 이하</w:t>
      </w:r>
      <w:r w:rsidR="00BA02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AD0060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하위권에 머물렀다.</w:t>
      </w:r>
    </w:p>
    <w:p w14:paraId="1C53B41C" w14:textId="6B380162" w:rsidR="0047408B" w:rsidRPr="00B82581" w:rsidRDefault="00AD0060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7408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평균 만족도(802점)는 </w:t>
      </w:r>
      <w:proofErr w:type="spellStart"/>
      <w:r w:rsidR="0047408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47408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평균(808점)에 뒤져 2년 연속 열세를 보였다. </w:t>
      </w:r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47408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8년만에 수입차에 역전 당한 후 올해는 </w:t>
      </w:r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</w:t>
      </w:r>
      <w:r w:rsidR="0047408B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차이(2점→6점)가 더 커졌다. </w:t>
      </w:r>
      <w:r w:rsidR="00B73F2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직영센터 만</w:t>
      </w:r>
      <w:r w:rsidR="00B73F2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족도(793점)가 </w:t>
      </w:r>
      <w:proofErr w:type="spellStart"/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</w:t>
      </w:r>
      <w:r w:rsidR="008F50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정∙</w:t>
      </w:r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협력센터</w:t>
      </w:r>
      <w:proofErr w:type="spellEnd"/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(803점)</w:t>
      </w:r>
      <w:r w:rsidR="00B73F2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낮아 여전히 </w:t>
      </w:r>
      <w:proofErr w:type="spellStart"/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B73F2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proofErr w:type="spellEnd"/>
      <w:r w:rsidR="009A12AF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AS의 아킬레스건</w:t>
      </w:r>
      <w:r w:rsidR="00B73F22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되고 있다.</w:t>
      </w:r>
    </w:p>
    <w:p w14:paraId="24C3F80B" w14:textId="77777777" w:rsidR="00053650" w:rsidRPr="00B82581" w:rsidRDefault="00053650" w:rsidP="00B73F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31256A4" w14:textId="0BBBAEC5" w:rsidR="0026185F" w:rsidRPr="00B82581" w:rsidRDefault="009839BA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8319C1" w:rsidRPr="00B825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판매서비스 만족도(</w:t>
      </w:r>
      <w:r w:rsidR="008319C1"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SSI</w:t>
      </w:r>
      <w:proofErr w:type="gramStart"/>
      <w:r w:rsidR="008319C1"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 :</w:t>
      </w:r>
      <w:proofErr w:type="gramEnd"/>
      <w:r w:rsidR="009D6041"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토요타</w:t>
      </w:r>
      <w:proofErr w:type="spellEnd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, 렉서스, </w:t>
      </w:r>
      <w:proofErr w:type="spellStart"/>
      <w:r w:rsidR="00D66834" w:rsidRPr="00B825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르노코리아</w:t>
      </w:r>
      <w:proofErr w:type="spellEnd"/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순</w:t>
      </w:r>
    </w:p>
    <w:p w14:paraId="2192B695" w14:textId="63244079" w:rsidR="003E68BF" w:rsidRPr="00B82581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SSI 부문에서는 </w:t>
      </w:r>
      <w:proofErr w:type="spellStart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proofErr w:type="spellEnd"/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</w:t>
      </w:r>
      <w:r w:rsidR="00EC7FE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43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점)가 3년 연속 1위에 올랐고 한 집안 브랜드인 렉서스(8</w:t>
      </w:r>
      <w:r w:rsidR="00C73B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점)는 작년에 이어 2위를 지켰다</w:t>
      </w:r>
      <w:r w:rsidR="00CE5094" w:rsidRPr="00B825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(793점)가 한 계단 올라 3위가 됐고 </w:t>
      </w:r>
      <w:proofErr w:type="spellStart"/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(789점, 4위), 현대차(788점</w:t>
      </w:r>
      <w:r w:rsidR="005131EA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F50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131EA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5위</w:t>
      </w:r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등 국산 브랜드가 뒤를 이었다. 이어 작년 3위였던 볼보(780점)와 </w:t>
      </w:r>
      <w:r w:rsidR="00C73B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73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위였던 </w:t>
      </w:r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KG모빌리티(780점)가 공동 6위였다. 볼보는 </w:t>
      </w:r>
      <w:r w:rsidR="00E938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A136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성적에는 못 미쳤으나</w:t>
      </w:r>
      <w:r w:rsidR="00C73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벤츠,</w:t>
      </w:r>
      <w:r w:rsidR="00C73B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73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아우디 등 유럽 프리미엄 브랜</w:t>
      </w:r>
      <w:r w:rsidR="00A136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드 중에는 가장 높은 만족도를 지켰</w:t>
      </w:r>
      <w:r w:rsidR="007E5CDB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4734647" w14:textId="77777777" w:rsidR="006E6FD3" w:rsidRPr="00A13658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55BC499" w14:textId="2F93BE37" w:rsidR="006E6FD3" w:rsidRPr="00B82581" w:rsidRDefault="002200D6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1F51E6C" wp14:editId="253C0E6C">
            <wp:extent cx="6188710" cy="3591560"/>
            <wp:effectExtent l="0" t="0" r="2540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자동차 브랜드별 판매서비스 만족도(SSI, 2024년 기준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DAE7" w14:textId="13ADA28B" w:rsidR="006E6FD3" w:rsidRPr="00B82581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DECD39A" w14:textId="3C19ED13" w:rsidR="001725E6" w:rsidRDefault="00F5587A" w:rsidP="00F5587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proofErr w:type="spellStart"/>
      <w:r w:rsidR="001725E6"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proofErr w:type="spellEnd"/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렉서스는</w:t>
      </w:r>
      <w:r w:rsidR="001725E6"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1, 2위를 유지했으나 전년 대비 만족도가 하락했다. 특히 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렉서스의 하락폭(-3</w:t>
      </w:r>
      <w:r w:rsidR="005837D7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점)이 </w:t>
      </w:r>
      <w:proofErr w:type="spellStart"/>
      <w:r w:rsidR="001725E6"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</w:t>
      </w:r>
      <w:proofErr w:type="spellEnd"/>
      <w:r w:rsidR="001725E6"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(-12점)보다 훨씬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커서 기존 </w:t>
      </w:r>
      <w:proofErr w:type="spellStart"/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>양강</w:t>
      </w:r>
      <w:proofErr w:type="spellEnd"/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체제에서 </w:t>
      </w:r>
      <w:proofErr w:type="spellStart"/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토요타의</w:t>
      </w:r>
      <w:proofErr w:type="spellEnd"/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독주 체제로 바뀌었다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그러나 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두 브랜드는 CSI, SSI 양대 부문 모두 점수</w:t>
      </w:r>
      <w:r w:rsidR="00C73BA2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하락</w:t>
      </w:r>
      <w:r w:rsidR="00C73BA2">
        <w:rPr>
          <w:rFonts w:ascii="맑은 고딕" w:eastAsia="맑은 고딕" w:hAnsi="맑은 고딕" w:cs="굴림" w:hint="eastAsia"/>
          <w:color w:val="000000"/>
          <w:kern w:val="0"/>
          <w:szCs w:val="20"/>
        </w:rPr>
        <w:t>했다는 점에서</w:t>
      </w:r>
      <w:r w:rsidR="001D6A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D6A18"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서비스 명가</w:t>
      </w:r>
      <w:r w:rsidR="001D6A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1D6A18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</w:t>
      </w:r>
      <w:proofErr w:type="spellEnd"/>
      <w:r w:rsidR="001D6A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그룹</w:t>
      </w:r>
      <w:r w:rsidR="00B45885">
        <w:rPr>
          <w:rFonts w:ascii="맑은 고딕" w:eastAsia="맑은 고딕" w:hAnsi="맑은 고딕" w:cs="굴림" w:hint="eastAsia"/>
          <w:color w:val="000000"/>
          <w:kern w:val="0"/>
          <w:szCs w:val="20"/>
        </w:rPr>
        <w:t>에 어떤 문제가 생겼는지 면밀한 검토가 요구된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549718E4" w14:textId="6FA9F6B1" w:rsidR="00F5587A" w:rsidRPr="00F5587A" w:rsidRDefault="00F5587A" w:rsidP="00F5587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5587A">
        <w:rPr>
          <w:rFonts w:ascii="맑은 고딕" w:eastAsia="맑은 고딕" w:hAnsi="맑은 고딕" w:cs="굴림" w:hint="eastAsia"/>
          <w:color w:val="000000"/>
          <w:kern w:val="0"/>
          <w:szCs w:val="20"/>
        </w:rPr>
        <w:t>국산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>중견3사 브랜드는 일본계 브랜드 다음의 2위 그룹에 대거 합류했다. 작년 산업평균 이상이었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던 기아가 올해는 빠진</w:t>
      </w:r>
      <w:r w:rsidR="00B4588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대신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현대차</w:t>
      </w:r>
      <w:r w:rsidR="00B4588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5위로 약진했다. 다만 </w:t>
      </w:r>
      <w:r w:rsidRPr="00F5587A">
        <w:rPr>
          <w:rFonts w:ascii="맑은 고딕" w:eastAsia="맑은 고딕" w:hAnsi="맑은 고딕" w:cs="굴림"/>
          <w:color w:val="000000"/>
          <w:kern w:val="0"/>
          <w:szCs w:val="20"/>
        </w:rPr>
        <w:t>제네시스는 4년 연속 최하위</w:t>
      </w:r>
      <w:r w:rsidR="00487571">
        <w:rPr>
          <w:rFonts w:ascii="맑은 고딕" w:eastAsia="맑은 고딕" w:hAnsi="맑은 고딕" w:cs="굴림" w:hint="eastAsia"/>
          <w:color w:val="000000"/>
          <w:kern w:val="0"/>
          <w:szCs w:val="20"/>
        </w:rPr>
        <w:t>를 면치 못했다.</w:t>
      </w:r>
      <w:r w:rsid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17E60" w:rsidRPr="00E17E60">
        <w:rPr>
          <w:rFonts w:ascii="맑은 고딕" w:eastAsia="맑은 고딕" w:hAnsi="맑은 고딕" w:cs="굴림"/>
          <w:color w:val="000000"/>
          <w:kern w:val="0"/>
          <w:szCs w:val="20"/>
        </w:rPr>
        <w:t>일부 서비스 인프라를 현대</w:t>
      </w:r>
      <w:r w:rsid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>차</w:t>
      </w:r>
      <w:r w:rsidR="00E17E60" w:rsidRPr="00E17E60">
        <w:rPr>
          <w:rFonts w:ascii="맑은 고딕" w:eastAsia="맑은 고딕" w:hAnsi="맑은 고딕" w:cs="굴림"/>
          <w:color w:val="000000"/>
          <w:kern w:val="0"/>
          <w:szCs w:val="20"/>
        </w:rPr>
        <w:t>와 공유</w:t>
      </w:r>
      <w:r w:rsid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할 수밖에 없는 현실을 고려해도 </w:t>
      </w:r>
      <w:r w:rsidR="00E17E60" w:rsidRP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>프리미엄</w:t>
      </w:r>
      <w:r w:rsidR="00E17E60" w:rsidRPr="00E17E6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차 </w:t>
      </w:r>
      <w:r w:rsidR="00E17E60">
        <w:rPr>
          <w:rFonts w:ascii="맑은 고딕" w:eastAsia="맑은 고딕" w:hAnsi="맑은 고딕" w:cs="굴림"/>
          <w:color w:val="000000"/>
          <w:kern w:val="0"/>
          <w:szCs w:val="20"/>
        </w:rPr>
        <w:t>고객</w:t>
      </w:r>
      <w:r w:rsid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>이 원하는 수준의</w:t>
      </w:r>
      <w:r w:rsidR="00E17E60" w:rsidRPr="00E17E6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서비스</w:t>
      </w:r>
      <w:r w:rsidR="00E17E60">
        <w:rPr>
          <w:rFonts w:ascii="맑은 고딕" w:eastAsia="맑은 고딕" w:hAnsi="맑은 고딕" w:cs="굴림" w:hint="eastAsia"/>
          <w:color w:val="000000"/>
          <w:kern w:val="0"/>
          <w:szCs w:val="20"/>
        </w:rPr>
        <w:t>에는 크게 못 미치고 있음을 보여 준</w:t>
      </w:r>
      <w:r w:rsidR="00E17E60" w:rsidRPr="00E17E60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61B122A9" w14:textId="49B864F1" w:rsidR="001725E6" w:rsidRPr="00487571" w:rsidRDefault="001725E6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4178CB6" w14:textId="0237B792" w:rsidR="003F0690" w:rsidRPr="00B82581" w:rsidRDefault="003F0690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6B5D4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일본계 브랜드 만족도 예외 없이 하락</w:t>
      </w:r>
    </w:p>
    <w:p w14:paraId="667DE7E0" w14:textId="5A7AA2AC" w:rsidR="003E68BF" w:rsidRDefault="003E68BF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CSI, SSI 모두 지난 5, 6년간 이어온 상승세가 꺾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</w:t>
      </w:r>
      <w:r w:rsidR="00366C1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예년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</w:t>
      </w:r>
      <w:r w:rsidR="00366C1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순위 변동도 활발했다.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국산은</w:t>
      </w:r>
      <w:r w:rsidR="00CE5094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CSI가 소폭 하락(-4점)했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지만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SSI는 보합(</w:t>
      </w:r>
      <w:r w:rsidR="002E061D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+1</w:t>
      </w:r>
      <w:r w:rsidR="002E061D"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2E061D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유지한 반면</w:t>
      </w:r>
      <w:r w:rsidR="00E17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차는 두 부문 다 하락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(CSI -2점, </w:t>
      </w:r>
      <w:r w:rsidR="00E17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SSI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 w:rsidR="00E17E60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E06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6점</w:t>
      </w:r>
      <w:r w:rsidR="00E17E60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 중 SSI 부문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크게 하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락했다는 차이가 있다.</w:t>
      </w:r>
      <w:r w:rsidR="006B5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다만 </w:t>
      </w:r>
      <w:r w:rsidR="00B458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</w:t>
      </w:r>
      <w:r w:rsidR="006B5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상위권은 모두 수입 브랜드가 국산을 압도하고 있다.</w:t>
      </w:r>
    </w:p>
    <w:p w14:paraId="736F8F59" w14:textId="58174401" w:rsidR="002E061D" w:rsidRDefault="002E061D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25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주목되는 것은 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일본계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브랜드의 </w:t>
      </w:r>
      <w:r w:rsidR="00B458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행로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 렉서스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혼다</w:t>
      </w:r>
      <w:r w:rsidR="006B5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proofErr w:type="spellEnd"/>
      <w:r w:rsidR="006B5D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여전히 상위권에 포진하고 있지만 만족도는 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 없이 하락했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특히 프리미엄 브랜드인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</w:t>
      </w:r>
      <w:r w:rsidR="00366C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서스의 하락 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폭(CSI -7점, SSI -39점</w:t>
      </w:r>
      <w:r w:rsidR="008A0DB7" w:rsidRPr="00B825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유난히 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컸는데</w:t>
      </w:r>
      <w:r w:rsidR="003851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이는 </w:t>
      </w:r>
      <w:r w:rsidR="008A0D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짧은 시간에 서비스 강자로 떠오른 볼보에게 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CSI 1위 자리를 빼앗긴 </w:t>
      </w:r>
      <w:r w:rsidR="00B458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결정적 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요인이 됐다. 국내 유일의 프리미엄 브랜드</w:t>
      </w:r>
      <w:r w:rsidR="005837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판매에는 강하나 고객서비스는 부진한</w:t>
      </w:r>
      <w:r w:rsidR="00860D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제네시스와 함께 서비스 전반에 대한 체계적인 점검이 필요해 보인다.</w:t>
      </w:r>
    </w:p>
    <w:tbl>
      <w:tblPr>
        <w:tblStyle w:val="ab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6"/>
      </w:tblGrid>
      <w:tr w:rsidR="00C800EC" w:rsidRPr="00A72878" w14:paraId="065472B9" w14:textId="77777777" w:rsidTr="004A7F93">
        <w:trPr>
          <w:trHeight w:val="8043"/>
        </w:trPr>
        <w:tc>
          <w:tcPr>
            <w:tcW w:w="9966" w:type="dxa"/>
            <w:shd w:val="clear" w:color="auto" w:fill="E7E6E6" w:themeFill="background2"/>
          </w:tcPr>
          <w:p w14:paraId="0BDC90DE" w14:textId="77777777" w:rsidR="00C800EC" w:rsidRPr="00C800EC" w:rsidRDefault="00D5299C" w:rsidP="008A0DB7">
            <w:pPr>
              <w:spacing w:before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lastRenderedPageBreak/>
              <w:t>[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참고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]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최근 </w:t>
            </w:r>
            <w:r w:rsidR="009B447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10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년간 </w:t>
            </w:r>
            <w:r w:rsidR="009B447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CSI, SSI 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분야별 톱5</w:t>
            </w:r>
            <w:r w:rsidR="009B447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비교</w:t>
            </w:r>
          </w:p>
          <w:p w14:paraId="6373B7E9" w14:textId="77777777" w:rsidR="00690539" w:rsidRDefault="00690539" w:rsidP="00C4237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9634A29" w14:textId="4E54B9C8" w:rsidR="00CD52F5" w:rsidRDefault="00B57F48" w:rsidP="00C4237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236817AF" wp14:editId="372144F4">
                  <wp:extent cx="6188710" cy="4403090"/>
                  <wp:effectExtent l="0" t="0" r="254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첨부_15~24년 CSI, SSI 만족도 톱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440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0E741" w14:textId="77777777" w:rsidR="00C800EC" w:rsidRPr="00A72878" w:rsidRDefault="00C800EC" w:rsidP="008A0DB7">
            <w:pPr>
              <w:spacing w:before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70C1C8F8" w14:textId="2325EF05" w:rsidR="00C800EC" w:rsidRDefault="00C800EC" w:rsidP="00461B32">
      <w:pPr>
        <w:spacing w:after="0" w:line="240" w:lineRule="auto"/>
      </w:pPr>
    </w:p>
    <w:p w14:paraId="48624E57" w14:textId="77777777" w:rsidR="00B45885" w:rsidRDefault="00B45885" w:rsidP="00461B32">
      <w:pPr>
        <w:spacing w:after="0" w:line="240" w:lineRule="auto"/>
      </w:pPr>
    </w:p>
    <w:p w14:paraId="7E644D26" w14:textId="77777777" w:rsidR="00B45885" w:rsidRDefault="00B45885" w:rsidP="00461B32">
      <w:pPr>
        <w:spacing w:after="0" w:line="240" w:lineRule="auto"/>
      </w:pPr>
    </w:p>
    <w:p w14:paraId="68F09A12" w14:textId="77777777" w:rsidR="00B45885" w:rsidRDefault="00B45885" w:rsidP="00461B32">
      <w:pPr>
        <w:spacing w:after="0" w:line="240" w:lineRule="auto"/>
      </w:pPr>
    </w:p>
    <w:p w14:paraId="71539AB3" w14:textId="77777777" w:rsidR="00B45885" w:rsidRDefault="00B45885" w:rsidP="00461B32">
      <w:pPr>
        <w:spacing w:after="0" w:line="240" w:lineRule="auto"/>
      </w:pPr>
    </w:p>
    <w:p w14:paraId="014F610C" w14:textId="5D4AAEBF" w:rsidR="00C41032" w:rsidRDefault="00C41032" w:rsidP="00461B32">
      <w:pPr>
        <w:spacing w:after="0" w:line="240" w:lineRule="auto"/>
      </w:pPr>
    </w:p>
    <w:p w14:paraId="151EC7BB" w14:textId="58E116EA" w:rsidR="00C41032" w:rsidRDefault="00C41032" w:rsidP="00461B32">
      <w:pPr>
        <w:spacing w:after="0" w:line="240" w:lineRule="auto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C41032" w:rsidRPr="009839BA" w14:paraId="379EF3A3" w14:textId="77777777" w:rsidTr="008A0DB7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0BBBD" w14:textId="77777777" w:rsidR="00C41032" w:rsidRPr="005D0EBA" w:rsidRDefault="00C41032" w:rsidP="008A0DB7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7F593F9" w14:textId="179D9883" w:rsidR="00C41032" w:rsidRPr="009839BA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9C220C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9C220C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574894AE" w:rsidR="00C41032" w:rsidRDefault="00CE5094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67CC86E" wp14:editId="118B79AD">
            <wp:extent cx="5371752" cy="3382010"/>
            <wp:effectExtent l="0" t="0" r="635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연례 자동차 기획조사 개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353" cy="33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2D77740F" w:rsidR="00C41032" w:rsidRPr="00BA77C4" w:rsidRDefault="005837D7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837D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 이 자료의 저작권은 (주)</w:t>
      </w:r>
      <w:proofErr w:type="spellStart"/>
      <w:r w:rsidRPr="005837D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5837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 그 밖의 인용 및 재배포는 </w:t>
      </w:r>
      <w:proofErr w:type="spellStart"/>
      <w:r w:rsidRPr="005837D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5837D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9839BA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175F55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284A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75F55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175F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9839BA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77777777" w:rsidR="00C41032" w:rsidRPr="00175F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77777777" w:rsidR="00C41032" w:rsidRPr="00175F55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77777777" w:rsidR="00C41032" w:rsidRPr="00175F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C41032" w:rsidRPr="009839BA" w14:paraId="44598202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B6FA9B" w14:textId="77777777" w:rsidR="00C41032" w:rsidRPr="00175F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B8C87A" w14:textId="77777777" w:rsidR="00C41032" w:rsidRPr="00175F55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EFC4B0" w14:textId="77777777" w:rsidR="00C41032" w:rsidRPr="00175F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74B31" w14:textId="77777777" w:rsidR="0035639C" w:rsidRDefault="0035639C" w:rsidP="009839BA">
      <w:pPr>
        <w:spacing w:after="0" w:line="240" w:lineRule="auto"/>
      </w:pPr>
      <w:r>
        <w:separator/>
      </w:r>
    </w:p>
  </w:endnote>
  <w:endnote w:type="continuationSeparator" w:id="0">
    <w:p w14:paraId="79C81D95" w14:textId="77777777" w:rsidR="0035639C" w:rsidRDefault="0035639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1503" w14:textId="77777777" w:rsidR="00EC2135" w:rsidRDefault="00EC21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9E81" w14:textId="77777777" w:rsidR="00EC2135" w:rsidRDefault="00EC21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BEF7" w14:textId="77777777" w:rsidR="00EC2135" w:rsidRDefault="00EC21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A947A" w14:textId="77777777" w:rsidR="0035639C" w:rsidRDefault="0035639C" w:rsidP="009839BA">
      <w:pPr>
        <w:spacing w:after="0" w:line="240" w:lineRule="auto"/>
      </w:pPr>
      <w:r>
        <w:separator/>
      </w:r>
    </w:p>
  </w:footnote>
  <w:footnote w:type="continuationSeparator" w:id="0">
    <w:p w14:paraId="1BF96665" w14:textId="77777777" w:rsidR="0035639C" w:rsidRDefault="0035639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F6F5" w14:textId="77777777" w:rsidR="00EC2135" w:rsidRDefault="00EC21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A0DB7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8A0DB7" w:rsidRPr="009839BA" w:rsidRDefault="008A0D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1589330D" w:rsidR="008A0DB7" w:rsidRPr="009839BA" w:rsidRDefault="008A0D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EC213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8A0DB7" w:rsidRPr="009839BA" w:rsidRDefault="008A0D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A4BC" w14:textId="77777777" w:rsidR="00EC2135" w:rsidRDefault="00EC21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7D70"/>
    <w:rsid w:val="00017BF7"/>
    <w:rsid w:val="00053650"/>
    <w:rsid w:val="000729BE"/>
    <w:rsid w:val="000A1AB1"/>
    <w:rsid w:val="000C129D"/>
    <w:rsid w:val="000C4997"/>
    <w:rsid w:val="000D427C"/>
    <w:rsid w:val="000E3B78"/>
    <w:rsid w:val="000F1F07"/>
    <w:rsid w:val="001025ED"/>
    <w:rsid w:val="00116AAF"/>
    <w:rsid w:val="00131606"/>
    <w:rsid w:val="00145FEB"/>
    <w:rsid w:val="001725E6"/>
    <w:rsid w:val="00180998"/>
    <w:rsid w:val="00180CA8"/>
    <w:rsid w:val="001B5F1B"/>
    <w:rsid w:val="001D6A18"/>
    <w:rsid w:val="001E3F6B"/>
    <w:rsid w:val="00210C18"/>
    <w:rsid w:val="0021779A"/>
    <w:rsid w:val="002200D6"/>
    <w:rsid w:val="00221DEE"/>
    <w:rsid w:val="00231EC3"/>
    <w:rsid w:val="00241EA3"/>
    <w:rsid w:val="0025552B"/>
    <w:rsid w:val="002571DB"/>
    <w:rsid w:val="0026185F"/>
    <w:rsid w:val="0027263C"/>
    <w:rsid w:val="002742A9"/>
    <w:rsid w:val="002805A6"/>
    <w:rsid w:val="002827E8"/>
    <w:rsid w:val="00284AAD"/>
    <w:rsid w:val="002A0BB1"/>
    <w:rsid w:val="002A6117"/>
    <w:rsid w:val="002A63F7"/>
    <w:rsid w:val="002A7233"/>
    <w:rsid w:val="002B5BB0"/>
    <w:rsid w:val="002C6D50"/>
    <w:rsid w:val="002D21FE"/>
    <w:rsid w:val="002E061D"/>
    <w:rsid w:val="002F3F1F"/>
    <w:rsid w:val="00305833"/>
    <w:rsid w:val="00325556"/>
    <w:rsid w:val="00336A63"/>
    <w:rsid w:val="00350045"/>
    <w:rsid w:val="00354880"/>
    <w:rsid w:val="0035639C"/>
    <w:rsid w:val="00362654"/>
    <w:rsid w:val="00366C14"/>
    <w:rsid w:val="00366F41"/>
    <w:rsid w:val="00370DC6"/>
    <w:rsid w:val="00372402"/>
    <w:rsid w:val="00383C6C"/>
    <w:rsid w:val="00385110"/>
    <w:rsid w:val="003E0045"/>
    <w:rsid w:val="003E68BF"/>
    <w:rsid w:val="003F0690"/>
    <w:rsid w:val="00421F21"/>
    <w:rsid w:val="00422A7D"/>
    <w:rsid w:val="00426413"/>
    <w:rsid w:val="004340DC"/>
    <w:rsid w:val="00444DF7"/>
    <w:rsid w:val="004469C0"/>
    <w:rsid w:val="00454F2A"/>
    <w:rsid w:val="00460CD8"/>
    <w:rsid w:val="00461B32"/>
    <w:rsid w:val="0047408B"/>
    <w:rsid w:val="00480CE5"/>
    <w:rsid w:val="00487571"/>
    <w:rsid w:val="004A691B"/>
    <w:rsid w:val="004A7F93"/>
    <w:rsid w:val="004B4E1A"/>
    <w:rsid w:val="004C6BE8"/>
    <w:rsid w:val="004D29BD"/>
    <w:rsid w:val="004E1686"/>
    <w:rsid w:val="004E6AB3"/>
    <w:rsid w:val="004F003B"/>
    <w:rsid w:val="004F59B5"/>
    <w:rsid w:val="004F7A2F"/>
    <w:rsid w:val="00500A30"/>
    <w:rsid w:val="0050308A"/>
    <w:rsid w:val="005131EA"/>
    <w:rsid w:val="00517C7C"/>
    <w:rsid w:val="00521CFA"/>
    <w:rsid w:val="00522B7F"/>
    <w:rsid w:val="00540B4E"/>
    <w:rsid w:val="005460C4"/>
    <w:rsid w:val="00550F90"/>
    <w:rsid w:val="005600A2"/>
    <w:rsid w:val="005639B6"/>
    <w:rsid w:val="00576E12"/>
    <w:rsid w:val="005837D7"/>
    <w:rsid w:val="005C4B63"/>
    <w:rsid w:val="005D0EBA"/>
    <w:rsid w:val="005D3C2E"/>
    <w:rsid w:val="005E0B84"/>
    <w:rsid w:val="005E5FFA"/>
    <w:rsid w:val="00601099"/>
    <w:rsid w:val="0061039D"/>
    <w:rsid w:val="00622DC4"/>
    <w:rsid w:val="0066258C"/>
    <w:rsid w:val="00676687"/>
    <w:rsid w:val="00683EE8"/>
    <w:rsid w:val="00690539"/>
    <w:rsid w:val="006923F5"/>
    <w:rsid w:val="006A36A9"/>
    <w:rsid w:val="006A4706"/>
    <w:rsid w:val="006A7DD5"/>
    <w:rsid w:val="006B2636"/>
    <w:rsid w:val="006B3B93"/>
    <w:rsid w:val="006B5D40"/>
    <w:rsid w:val="006C401D"/>
    <w:rsid w:val="006D115C"/>
    <w:rsid w:val="006D45B1"/>
    <w:rsid w:val="006D6A1A"/>
    <w:rsid w:val="006E0925"/>
    <w:rsid w:val="006E0A0E"/>
    <w:rsid w:val="006E10FE"/>
    <w:rsid w:val="006E6FD3"/>
    <w:rsid w:val="007028EF"/>
    <w:rsid w:val="00724006"/>
    <w:rsid w:val="007250B5"/>
    <w:rsid w:val="00727326"/>
    <w:rsid w:val="00744838"/>
    <w:rsid w:val="00752AF6"/>
    <w:rsid w:val="007620A5"/>
    <w:rsid w:val="007803B6"/>
    <w:rsid w:val="00786919"/>
    <w:rsid w:val="00790116"/>
    <w:rsid w:val="0079503A"/>
    <w:rsid w:val="007A6292"/>
    <w:rsid w:val="007B0430"/>
    <w:rsid w:val="007C1813"/>
    <w:rsid w:val="007D459F"/>
    <w:rsid w:val="007E357C"/>
    <w:rsid w:val="007E5CDB"/>
    <w:rsid w:val="007F75D4"/>
    <w:rsid w:val="00827F0E"/>
    <w:rsid w:val="008319C1"/>
    <w:rsid w:val="008422F3"/>
    <w:rsid w:val="00860D5F"/>
    <w:rsid w:val="00874D5C"/>
    <w:rsid w:val="008750E1"/>
    <w:rsid w:val="008A0DB7"/>
    <w:rsid w:val="008A22C5"/>
    <w:rsid w:val="008C6DE9"/>
    <w:rsid w:val="008D46E0"/>
    <w:rsid w:val="008E0E21"/>
    <w:rsid w:val="008F5092"/>
    <w:rsid w:val="008F579D"/>
    <w:rsid w:val="00904F6A"/>
    <w:rsid w:val="00924E5E"/>
    <w:rsid w:val="00927CA6"/>
    <w:rsid w:val="0093554B"/>
    <w:rsid w:val="0093702D"/>
    <w:rsid w:val="00961552"/>
    <w:rsid w:val="0097587D"/>
    <w:rsid w:val="00977036"/>
    <w:rsid w:val="009839BA"/>
    <w:rsid w:val="009847E9"/>
    <w:rsid w:val="00985A8E"/>
    <w:rsid w:val="009A12AF"/>
    <w:rsid w:val="009B0D92"/>
    <w:rsid w:val="009B447E"/>
    <w:rsid w:val="009B7FDE"/>
    <w:rsid w:val="009C220C"/>
    <w:rsid w:val="009D6041"/>
    <w:rsid w:val="009D69CD"/>
    <w:rsid w:val="009F7A91"/>
    <w:rsid w:val="00A06957"/>
    <w:rsid w:val="00A13658"/>
    <w:rsid w:val="00A14EC2"/>
    <w:rsid w:val="00A16036"/>
    <w:rsid w:val="00A33080"/>
    <w:rsid w:val="00A564BC"/>
    <w:rsid w:val="00A72878"/>
    <w:rsid w:val="00A72E29"/>
    <w:rsid w:val="00A7675C"/>
    <w:rsid w:val="00A93E30"/>
    <w:rsid w:val="00AA0E79"/>
    <w:rsid w:val="00AA4BBC"/>
    <w:rsid w:val="00AB5511"/>
    <w:rsid w:val="00AD0060"/>
    <w:rsid w:val="00AD1B54"/>
    <w:rsid w:val="00AD389E"/>
    <w:rsid w:val="00B163AF"/>
    <w:rsid w:val="00B20127"/>
    <w:rsid w:val="00B21F34"/>
    <w:rsid w:val="00B24930"/>
    <w:rsid w:val="00B41877"/>
    <w:rsid w:val="00B4238A"/>
    <w:rsid w:val="00B447E0"/>
    <w:rsid w:val="00B45885"/>
    <w:rsid w:val="00B57F48"/>
    <w:rsid w:val="00B73F22"/>
    <w:rsid w:val="00B77F3B"/>
    <w:rsid w:val="00B82581"/>
    <w:rsid w:val="00B90FD3"/>
    <w:rsid w:val="00BA027D"/>
    <w:rsid w:val="00BA4C94"/>
    <w:rsid w:val="00BA77C4"/>
    <w:rsid w:val="00BC3128"/>
    <w:rsid w:val="00BD077C"/>
    <w:rsid w:val="00C05F3E"/>
    <w:rsid w:val="00C06CA1"/>
    <w:rsid w:val="00C27792"/>
    <w:rsid w:val="00C33659"/>
    <w:rsid w:val="00C41032"/>
    <w:rsid w:val="00C4138E"/>
    <w:rsid w:val="00C4237C"/>
    <w:rsid w:val="00C476A7"/>
    <w:rsid w:val="00C534EF"/>
    <w:rsid w:val="00C73BA2"/>
    <w:rsid w:val="00C800EC"/>
    <w:rsid w:val="00C815AA"/>
    <w:rsid w:val="00C83A49"/>
    <w:rsid w:val="00C970D2"/>
    <w:rsid w:val="00CA65B2"/>
    <w:rsid w:val="00CA7E70"/>
    <w:rsid w:val="00CB0716"/>
    <w:rsid w:val="00CD52F5"/>
    <w:rsid w:val="00CE5094"/>
    <w:rsid w:val="00D0480C"/>
    <w:rsid w:val="00D14017"/>
    <w:rsid w:val="00D15552"/>
    <w:rsid w:val="00D5299C"/>
    <w:rsid w:val="00D66834"/>
    <w:rsid w:val="00D82E4A"/>
    <w:rsid w:val="00DA3D45"/>
    <w:rsid w:val="00DB55D8"/>
    <w:rsid w:val="00DB5908"/>
    <w:rsid w:val="00DC40F0"/>
    <w:rsid w:val="00DD2567"/>
    <w:rsid w:val="00DD7344"/>
    <w:rsid w:val="00DF0212"/>
    <w:rsid w:val="00DF6887"/>
    <w:rsid w:val="00E17E60"/>
    <w:rsid w:val="00E22587"/>
    <w:rsid w:val="00E30012"/>
    <w:rsid w:val="00E4626A"/>
    <w:rsid w:val="00E71D1E"/>
    <w:rsid w:val="00E76DEA"/>
    <w:rsid w:val="00E858AA"/>
    <w:rsid w:val="00E91EB8"/>
    <w:rsid w:val="00E938C1"/>
    <w:rsid w:val="00EB3298"/>
    <w:rsid w:val="00EB3AAE"/>
    <w:rsid w:val="00EC2135"/>
    <w:rsid w:val="00EC254C"/>
    <w:rsid w:val="00EC4A62"/>
    <w:rsid w:val="00EC7FE0"/>
    <w:rsid w:val="00ED268D"/>
    <w:rsid w:val="00F30C39"/>
    <w:rsid w:val="00F34D66"/>
    <w:rsid w:val="00F5587A"/>
    <w:rsid w:val="00F7746E"/>
    <w:rsid w:val="00F87D80"/>
    <w:rsid w:val="00F94032"/>
    <w:rsid w:val="00FA00DC"/>
    <w:rsid w:val="00FD5622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docId w15:val="{C3DC2F0A-FDCB-47C1-82A5-9DB6B01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96E7-88A3-4335-BE40-76F5BFC9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jungsy</dc:creator>
  <cp:lastModifiedBy>임재웅</cp:lastModifiedBy>
  <cp:revision>3</cp:revision>
  <cp:lastPrinted>2024-10-07T09:18:00Z</cp:lastPrinted>
  <dcterms:created xsi:type="dcterms:W3CDTF">2024-10-15T05:57:00Z</dcterms:created>
  <dcterms:modified xsi:type="dcterms:W3CDTF">2024-10-15T07:19:00Z</dcterms:modified>
</cp:coreProperties>
</file>